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311" w:rsidRDefault="00430311" w:rsidP="00430311">
      <w:pPr>
        <w:shd w:val="clear" w:color="auto" w:fill="FFFFFF"/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28"/>
          <w:lang w:eastAsia="ru-RU"/>
        </w:rPr>
      </w:pPr>
      <w:r w:rsidRPr="00430311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28"/>
          <w:lang w:eastAsia="ru-RU"/>
        </w:rPr>
        <w:t>13 советов от учёных, которые помогут сдать любой экзамен</w:t>
      </w:r>
    </w:p>
    <w:p w:rsidR="00430311" w:rsidRPr="00430311" w:rsidRDefault="00430311" w:rsidP="00430311">
      <w:pPr>
        <w:shd w:val="clear" w:color="auto" w:fill="FFFFFF"/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28"/>
          <w:lang w:eastAsia="ru-RU"/>
        </w:rPr>
      </w:pPr>
    </w:p>
    <w:p w:rsidR="00430311" w:rsidRPr="00430311" w:rsidRDefault="00430311" w:rsidP="0043031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3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6129" cy="2743200"/>
            <wp:effectExtent l="19050" t="0" r="671" b="0"/>
            <wp:docPr id="1" name="Рисунок 1" descr="https://pp.userapi.com/c846420/v846420927/1a8fd8/Us8j19bgx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6420/v846420927/1a8fd8/Us8j19bgx2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129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311" w:rsidRPr="00430311" w:rsidRDefault="00430311" w:rsidP="00430311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03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Сон в руку</w:t>
      </w:r>
    </w:p>
    <w:p w:rsidR="00430311" w:rsidRPr="00430311" w:rsidRDefault="00430311" w:rsidP="00430311">
      <w:pPr>
        <w:numPr>
          <w:ilvl w:val="0"/>
          <w:numId w:val="1"/>
        </w:numPr>
        <w:shd w:val="clear" w:color="auto" w:fill="FFFFFF"/>
        <w:spacing w:before="100" w:beforeAutospacing="1" w:after="18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велик соблазн просидеть за тетрадкой всю ночь, но наука настоятельно склоняет вас ко сну. Именно во время сна происходит закрепление полученной накануне информации. В опытах на крысах учёные показали, что во время медленного сна в мозгу возбуждаются те же группы нейронов, что и во время обучения, которым крысы занимались накануне. То есть, чтобы лучше запомнить афоризмы Аристотеля, лучше всего поступить, как крыса, — </w:t>
      </w:r>
      <w:r w:rsidRPr="004303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лечь спать пораньше</w:t>
      </w:r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Мозг во сне еще раз прокрутит все, что он слышал про философа, и потом приведёт вас к успеху на экзамене.</w:t>
      </w:r>
    </w:p>
    <w:p w:rsidR="00430311" w:rsidRPr="00430311" w:rsidRDefault="00430311" w:rsidP="00430311">
      <w:pPr>
        <w:numPr>
          <w:ilvl w:val="0"/>
          <w:numId w:val="1"/>
        </w:numPr>
        <w:shd w:val="clear" w:color="auto" w:fill="FFFFFF"/>
        <w:spacing w:before="100" w:beforeAutospacing="1" w:after="18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Американские ученые проводили эксперименты не на крысах, а на студентах, после чего подтвердили, что </w:t>
      </w:r>
      <w:r w:rsidRPr="004303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сидеть над заданиями всю ночь — плохая идея</w:t>
      </w:r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Побочные эффекты бессонной ночи проявляются в виде задержки реакции и склонности всюду </w:t>
      </w:r>
      <w:proofErr w:type="gramStart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ляпать</w:t>
      </w:r>
      <w:proofErr w:type="gramEnd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ошибки.</w:t>
      </w:r>
    </w:p>
    <w:p w:rsidR="00430311" w:rsidRPr="00430311" w:rsidRDefault="00430311" w:rsidP="00430311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эффективной стратегией будет такая: </w:t>
      </w:r>
      <w:r w:rsidRPr="004303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прочитать сложные места </w:t>
      </w:r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 перед сном и улечься до полуночи в надежде, что мозг не перепутает, что нужно переносить в долговременную память — ленту </w:t>
      </w:r>
      <w:proofErr w:type="spellStart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фейсбука</w:t>
      </w:r>
      <w:proofErr w:type="spellEnd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странички прочитанных лекций.</w:t>
      </w:r>
    </w:p>
    <w:p w:rsidR="00430311" w:rsidRPr="00430311" w:rsidRDefault="00430311" w:rsidP="00430311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03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Пища для ума</w:t>
      </w:r>
    </w:p>
    <w:p w:rsidR="00430311" w:rsidRPr="00430311" w:rsidRDefault="00430311" w:rsidP="00430311">
      <w:pPr>
        <w:numPr>
          <w:ilvl w:val="0"/>
          <w:numId w:val="2"/>
        </w:numPr>
        <w:shd w:val="clear" w:color="auto" w:fill="FFFFFF"/>
        <w:spacing w:before="100" w:beforeAutospacing="1" w:after="18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завтрак перед экзаменом ученые из Школы медицины Бостонского университета предлагают вам </w:t>
      </w:r>
      <w:r w:rsidRPr="004303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яичницу.</w:t>
      </w:r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Дело в том, что яйца богаты витамином группы B. Холин, согласно исследованиям, улучшает память и замедляет старение мозга. А ведь именно старение мозга мешает удачно отвечать экзаменаторам.</w:t>
      </w:r>
    </w:p>
    <w:p w:rsidR="00430311" w:rsidRPr="00430311" w:rsidRDefault="00430311" w:rsidP="00430311">
      <w:pPr>
        <w:numPr>
          <w:ilvl w:val="0"/>
          <w:numId w:val="2"/>
        </w:numPr>
        <w:shd w:val="clear" w:color="auto" w:fill="FFFFFF"/>
        <w:spacing w:before="100" w:beforeAutospacing="1" w:after="18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американской Академии пищи и диетологии огорчаются, когда вы отказываетесь от овсянки. Крупы из цельного зерна содержат медленные углеводы и полезные микроэлементы, они дарят мозгу энергию, которой должно хватить, чтобы дотянуть до конца экзамена.</w:t>
      </w:r>
    </w:p>
    <w:p w:rsidR="00430311" w:rsidRPr="00430311" w:rsidRDefault="00430311" w:rsidP="00430311">
      <w:pPr>
        <w:numPr>
          <w:ilvl w:val="0"/>
          <w:numId w:val="2"/>
        </w:numPr>
        <w:shd w:val="clear" w:color="auto" w:fill="FFFFFF"/>
        <w:spacing w:before="100" w:beforeAutospacing="1" w:after="18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оказалось у вас на столе, нужно щедро посыпать приправой </w:t>
      </w:r>
      <w:r w:rsidRPr="004303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карри</w:t>
      </w:r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ее состав входит </w:t>
      </w:r>
      <w:r w:rsidRPr="004303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куркума</w:t>
      </w:r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очень хвалят ученые Института мозга РАН (СПб). Куркума, несмотря на название, укрепляет память и является хорошей профилактикой болезни Альцгеймера.</w:t>
      </w:r>
    </w:p>
    <w:p w:rsidR="00430311" w:rsidRPr="00430311" w:rsidRDefault="00430311" w:rsidP="00430311">
      <w:pPr>
        <w:numPr>
          <w:ilvl w:val="0"/>
          <w:numId w:val="2"/>
        </w:numPr>
        <w:shd w:val="clear" w:color="auto" w:fill="FFFFFF"/>
        <w:spacing w:before="100" w:beforeAutospacing="1" w:after="18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Куркуму на столе может перебивать запах </w:t>
      </w:r>
      <w:r w:rsidRPr="004303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мяты</w:t>
      </w:r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. Мята улучшает концентрацию, поэтому пару листочков можно всунуть себе в петлицу в надежде, что это произведет впечатление на преподавателя.</w:t>
      </w:r>
    </w:p>
    <w:p w:rsidR="00430311" w:rsidRPr="00430311" w:rsidRDefault="00430311" w:rsidP="00430311">
      <w:pPr>
        <w:numPr>
          <w:ilvl w:val="0"/>
          <w:numId w:val="2"/>
        </w:numPr>
        <w:shd w:val="clear" w:color="auto" w:fill="FFFFFF"/>
        <w:spacing w:before="100" w:beforeAutospacing="1" w:after="18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Собираясь блеснуть </w:t>
      </w:r>
      <w:proofErr w:type="gramStart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умственными</w:t>
      </w:r>
      <w:proofErr w:type="gramEnd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способностям, нельзя обойтись без </w:t>
      </w:r>
      <w:r w:rsidRPr="004303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жирных кислот Омега-3</w:t>
      </w:r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исследовании, которое опубликовал несколько лет назад «</w:t>
      </w:r>
      <w:proofErr w:type="spellStart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British</w:t>
      </w:r>
      <w:proofErr w:type="spellEnd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Journal</w:t>
      </w:r>
      <w:proofErr w:type="spellEnd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Nutrition</w:t>
      </w:r>
      <w:proofErr w:type="spellEnd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сообщалось, что те студенты колледжа, которые не пренебрегали грецкими орехами, показывали более впечатляющие способности рассуждать, чем их коллеги, которым орехов не досталось.</w:t>
      </w:r>
      <w:proofErr w:type="gramEnd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богаче орехов на Омега-3 рыба: лосось и тунец. Перед экзаменом несколько капсул рыбьего жира непременно должны украсить ваше блюдо.</w:t>
      </w:r>
    </w:p>
    <w:p w:rsidR="00430311" w:rsidRPr="00430311" w:rsidRDefault="00430311" w:rsidP="00430311">
      <w:pPr>
        <w:numPr>
          <w:ilvl w:val="0"/>
          <w:numId w:val="2"/>
        </w:numPr>
        <w:shd w:val="clear" w:color="auto" w:fill="FFFFFF"/>
        <w:spacing w:before="100" w:beforeAutospacing="1" w:after="18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вышеперечисленные ингредиенты следует запить </w:t>
      </w:r>
      <w:r w:rsidRPr="004303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водой</w:t>
      </w:r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Во-первых, студенты, которые пьют воду до экзамена, сдают его на 10% лучше, чем их обезвоженные друзья. Во-вторых, после рыбьего жира и куркумы просто очень хочется пить.</w:t>
      </w:r>
    </w:p>
    <w:p w:rsidR="00430311" w:rsidRPr="00430311" w:rsidRDefault="00430311" w:rsidP="00430311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 десерту лучше раздобыть </w:t>
      </w:r>
      <w:r w:rsidRPr="004303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шоколада</w:t>
      </w:r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Ученые из Университета Южной Австралии, пряча фантики, заявляют, что те, кто ест шоколад минимум раз в неделю, лучше выполняют различные когнитивные задачи, чем те, кто скромно отказывается от шоколадки. Предполагается, что это свойство шоколада обеспечивается действием </w:t>
      </w:r>
      <w:proofErr w:type="spellStart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флавоноидов</w:t>
      </w:r>
      <w:proofErr w:type="spellEnd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содержатся внутри.</w:t>
      </w:r>
    </w:p>
    <w:p w:rsidR="00430311" w:rsidRPr="00430311" w:rsidRDefault="00430311" w:rsidP="0043031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311" w:rsidRPr="00430311" w:rsidRDefault="00430311" w:rsidP="00430311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232410</wp:posOffset>
            </wp:positionV>
            <wp:extent cx="2876550" cy="2380615"/>
            <wp:effectExtent l="19050" t="0" r="0" b="0"/>
            <wp:wrapSquare wrapText="bothSides"/>
            <wp:docPr id="2" name="Рисунок 2" descr="https://pp.userapi.com/c844520/v844520927/1a109d/iIxpQ8XPf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4520/v844520927/1a109d/iIxpQ8XPfH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Исследователи из Университета Северной Аризоны, что в США, продолжили изучать проблему и заявили, что лучше всего брать шоколад с 60-процентным содержанием какао: он мощнее всего повышает концентрацию внимания. Однако он повышает и кровяное давление. К счастью, решение было найдено: запив плитку зеленым чаем, вы сразу же обеспечите организм релаксантом </w:t>
      </w:r>
      <w:proofErr w:type="spellStart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L-тианином</w:t>
      </w:r>
      <w:proofErr w:type="spellEnd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нормализуете давление.</w:t>
      </w:r>
    </w:p>
    <w:p w:rsidR="00430311" w:rsidRPr="00430311" w:rsidRDefault="00430311" w:rsidP="00430311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03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еще предпринять, пока вас не вызвали</w:t>
      </w:r>
    </w:p>
    <w:p w:rsidR="00430311" w:rsidRPr="00430311" w:rsidRDefault="00430311" w:rsidP="00430311">
      <w:pPr>
        <w:numPr>
          <w:ilvl w:val="0"/>
          <w:numId w:val="3"/>
        </w:numPr>
        <w:shd w:val="clear" w:color="auto" w:fill="FFFFFF"/>
        <w:spacing w:before="100" w:beforeAutospacing="1" w:after="18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Оказывается, </w:t>
      </w:r>
      <w:r w:rsidRPr="004303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прыгать </w:t>
      </w:r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не после экзамена, а до. Даже если вы будете выглядеть несколько вызывающе, нарезая круги вокруг здания бегом или на велосипеде, наука будет на вашей стороне. Всего 30 минут </w:t>
      </w:r>
      <w:proofErr w:type="spellStart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кардиотренировки</w:t>
      </w:r>
      <w:proofErr w:type="spellEnd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улучшить вашу память и уменьшить влияние стресса, вызванного приветливым лицом экзаменатора. </w:t>
      </w:r>
      <w:proofErr w:type="spellStart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Кардионагрузка</w:t>
      </w:r>
      <w:proofErr w:type="spellEnd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порадует мозг целым коктейлем гормонов, в том числе </w:t>
      </w:r>
      <w:proofErr w:type="spellStart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серотонина</w:t>
      </w:r>
      <w:proofErr w:type="spellEnd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допамина</w:t>
      </w:r>
      <w:proofErr w:type="spellEnd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норадреналина. Это прекрасный состав, благотворно влияющий на внимание, восприятие, мотивацию и способность к обучению.</w:t>
      </w:r>
    </w:p>
    <w:p w:rsidR="00430311" w:rsidRDefault="00430311" w:rsidP="00430311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3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</w:t>
      </w:r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играющая у вас в наушниках, признанное средство снять стресс. Перед экзаменом в роли музыки пусть выступит Вольфганг Амадей. В 1993 году </w:t>
      </w:r>
      <w:proofErr w:type="spellStart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когнитивист</w:t>
      </w:r>
      <w:proofErr w:type="spellEnd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Франциск </w:t>
      </w:r>
      <w:proofErr w:type="spellStart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Раушер</w:t>
      </w:r>
      <w:proofErr w:type="spellEnd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коллеги изучал влияние сонат Моцарта на подопытных студентов. Во время экспериментов студенты показали временное улучшение пространственно-временного мышления. В прочих экспериментах крысы, которые слушали Моцарта, лучше проходили лабиринт, чем крысы-поклонники других композиторов. И пусть многие ученые не верят в эффект Моцарта, это средство все же не так сложно в исполнении, чтобы им пренебречь.</w:t>
      </w:r>
    </w:p>
    <w:p w:rsidR="00430311" w:rsidRPr="00430311" w:rsidRDefault="00430311" w:rsidP="0043031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3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4625" cy="1800225"/>
            <wp:effectExtent l="19050" t="0" r="9525" b="0"/>
            <wp:docPr id="3" name="Рисунок 3" descr="https://pp.userapi.com/c846122/v846122927/1a8df4/8bakSJEWD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6122/v846122927/1a8df4/8bakSJEWDU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311" w:rsidRPr="00430311" w:rsidRDefault="00430311" w:rsidP="00430311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Займитесь </w:t>
      </w:r>
      <w:r w:rsidRPr="004303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медитацией</w:t>
      </w:r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Человек, не понаслышке знакомый с позой лотоса, во время медитации отключает мозг от лишнего шума и максимально разгружает рабочую память. Профессор психологии </w:t>
      </w:r>
      <w:proofErr w:type="spellStart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Сайен</w:t>
      </w:r>
      <w:proofErr w:type="spellEnd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Бейлок</w:t>
      </w:r>
      <w:proofErr w:type="spellEnd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книге «Момент истины» рассказывает об одном исследовании: в его ходе ребята, для которых Ом — не только единица </w:t>
      </w:r>
      <w:proofErr w:type="spellStart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электросопротивления</w:t>
      </w:r>
      <w:proofErr w:type="spellEnd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проявили исключительные способности к концентрации.</w:t>
      </w:r>
    </w:p>
    <w:p w:rsidR="00430311" w:rsidRPr="00430311" w:rsidRDefault="00430311" w:rsidP="00430311">
      <w:pPr>
        <w:shd w:val="clear" w:color="auto" w:fill="FFFFFF"/>
        <w:spacing w:before="36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Кроме незнания предмета на экзамене человеку может </w:t>
      </w:r>
      <w:r w:rsidRPr="004303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помешать низкая самооценка</w:t>
      </w:r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пишет </w:t>
      </w:r>
      <w:proofErr w:type="spellStart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Сайен</w:t>
      </w:r>
      <w:proofErr w:type="spellEnd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Бейлок</w:t>
      </w:r>
      <w:proofErr w:type="spellEnd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той же книге. Хороший способ ее поднять — написать список своих положительных каче</w:t>
      </w:r>
      <w:proofErr w:type="gramStart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43031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ямо перед дверью аудитории. Пока вы выводите на листочке неоспоримые достоинства вроде «катался на аттракционе и не орал», самооценка растёт, тревожность снимается, а заодно улучшаются интеллектуальные способности.</w:t>
      </w:r>
    </w:p>
    <w:p w:rsidR="005C7F6F" w:rsidRPr="00430311" w:rsidRDefault="005C7F6F">
      <w:pPr>
        <w:rPr>
          <w:rFonts w:ascii="Times New Roman" w:hAnsi="Times New Roman" w:cs="Times New Roman"/>
          <w:sz w:val="28"/>
          <w:szCs w:val="28"/>
        </w:rPr>
      </w:pPr>
    </w:p>
    <w:sectPr w:rsidR="005C7F6F" w:rsidRPr="00430311" w:rsidSect="005C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671"/>
    <w:multiLevelType w:val="multilevel"/>
    <w:tmpl w:val="B568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24BE0"/>
    <w:multiLevelType w:val="multilevel"/>
    <w:tmpl w:val="4FE4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6245AA"/>
    <w:multiLevelType w:val="multilevel"/>
    <w:tmpl w:val="81DC5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30311"/>
    <w:rsid w:val="00430311"/>
    <w:rsid w:val="005C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6F"/>
  </w:style>
  <w:style w:type="paragraph" w:styleId="1">
    <w:name w:val="heading 1"/>
    <w:basedOn w:val="a"/>
    <w:link w:val="10"/>
    <w:uiPriority w:val="9"/>
    <w:qFormat/>
    <w:rsid w:val="004303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3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30311"/>
    <w:rPr>
      <w:b/>
      <w:bCs/>
    </w:rPr>
  </w:style>
  <w:style w:type="paragraph" w:customStyle="1" w:styleId="articledecorationfirst">
    <w:name w:val="article_decoration_first"/>
    <w:basedOn w:val="a"/>
    <w:rsid w:val="0043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0311"/>
    <w:rPr>
      <w:color w:val="0000FF"/>
      <w:u w:val="single"/>
    </w:rPr>
  </w:style>
  <w:style w:type="character" w:customStyle="1" w:styleId="audiorowtitleinner">
    <w:name w:val="audio_row__title_inner"/>
    <w:basedOn w:val="a0"/>
    <w:rsid w:val="00430311"/>
  </w:style>
  <w:style w:type="character" w:customStyle="1" w:styleId="numdelim">
    <w:name w:val="num_delim"/>
    <w:basedOn w:val="a0"/>
    <w:rsid w:val="00430311"/>
  </w:style>
  <w:style w:type="character" w:customStyle="1" w:styleId="articlelayerheaderdatepublished">
    <w:name w:val="article_layer__header_date_published"/>
    <w:basedOn w:val="a0"/>
    <w:rsid w:val="00430311"/>
  </w:style>
  <w:style w:type="character" w:customStyle="1" w:styleId="articlelayerunsubscribelabel">
    <w:name w:val="article_layer__unsubscribe_label"/>
    <w:basedOn w:val="a0"/>
    <w:rsid w:val="00430311"/>
  </w:style>
  <w:style w:type="paragraph" w:styleId="a5">
    <w:name w:val="Balloon Text"/>
    <w:basedOn w:val="a"/>
    <w:link w:val="a6"/>
    <w:uiPriority w:val="99"/>
    <w:semiHidden/>
    <w:unhideWhenUsed/>
    <w:rsid w:val="0043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55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18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511758">
                  <w:blockQuote w:val="1"/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938682328">
                  <w:blockQuote w:val="1"/>
                  <w:marLeft w:val="0"/>
                  <w:marRight w:val="0"/>
                  <w:marTop w:val="100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17500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5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325485">
                  <w:blockQuote w:val="1"/>
                  <w:marLeft w:val="0"/>
                  <w:marRight w:val="0"/>
                  <w:marTop w:val="100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14987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7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0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76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93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853204">
                                  <w:marLeft w:val="22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1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3935353">
              <w:marLeft w:val="0"/>
              <w:marRight w:val="0"/>
              <w:marTop w:val="450"/>
              <w:marBottom w:val="450"/>
              <w:divBdr>
                <w:top w:val="none" w:sz="0" w:space="0" w:color="EBEBEB"/>
                <w:left w:val="none" w:sz="0" w:space="0" w:color="EBEBEB"/>
                <w:bottom w:val="none" w:sz="0" w:space="0" w:color="EBEBEB"/>
                <w:right w:val="none" w:sz="0" w:space="0" w:color="EBEBEB"/>
              </w:divBdr>
              <w:divsChild>
                <w:div w:id="14741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5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13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804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2019-03-25T10:33:00Z</dcterms:created>
  <dcterms:modified xsi:type="dcterms:W3CDTF">2019-03-25T10:39:00Z</dcterms:modified>
</cp:coreProperties>
</file>